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Library Board of Trustees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 Meeting at Noon – 2:00pm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(in person in Community Room &amp; Zoom)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17,  2026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 to Order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Friends of the Library Report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Prior Month’s Minutes Minutes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24,, 2026 Regular Meeting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Routine Matters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Vouchers: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2/20/26 - $9,983.84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Payroll and Benefits: 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1/31/26 - Salary - $14,798  Total Personnel Expenses - $19,946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2/15/26 - Salary - $13,439  Total Personnel Expenses - $18,326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Surplus: 414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Treasurer’s Report (January 2026)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Operating cash balance:  </w:t>
        <w:tab/>
        <w:t xml:space="preserve">$</w:t>
      </w:r>
      <w:r w:rsidDel="00000000" w:rsidR="00000000" w:rsidRPr="00000000">
        <w:rPr>
          <w:rFonts w:ascii="Aptos" w:cs="Aptos" w:eastAsia="Aptos" w:hAnsi="Aptos"/>
          <w:rtl w:val="0"/>
        </w:rPr>
        <w:t xml:space="preserve">162,376.71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(SJC Treas) </w:t>
      </w:r>
    </w:p>
    <w:p w:rsidR="00000000" w:rsidDel="00000000" w:rsidP="00000000" w:rsidRDefault="00000000" w:rsidRPr="00000000" w14:paraId="0000001D">
      <w:pPr>
        <w:ind w:left="288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$51,609.02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(Banner Bank acct #4078)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4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Revenue: property tax </w:t>
        <w:tab/>
        <w:t xml:space="preserve">$</w:t>
      </w:r>
      <w:r w:rsidDel="00000000" w:rsidR="00000000" w:rsidRPr="00000000">
        <w:rPr>
          <w:rFonts w:ascii="Aptos" w:cs="Aptos" w:eastAsia="Aptos" w:hAnsi="Aptos"/>
          <w:rtl w:val="0"/>
        </w:rPr>
        <w:t xml:space="preserve">97,023.05; ytd $99,274.56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4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Other - </w:t>
      </w:r>
      <w:r w:rsidDel="00000000" w:rsidR="00000000" w:rsidRPr="00000000">
        <w:rPr>
          <w:rFonts w:ascii="Aptos" w:cs="Aptos" w:eastAsia="Aptos" w:hAnsi="Aptos"/>
          <w:rtl w:val="0"/>
        </w:rPr>
        <w:t xml:space="preserve">$1,507.65 misc.rev; ytd $12,992.85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Director’s Report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Libraries Washington conference highlights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 with the County Commissioner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Services Policies - update on Displays and Art Exhibits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Capital Projects Subcommittee Report - discuss priorities of projects beyond roof and windows</w:t>
      </w:r>
    </w:p>
    <w:p w:rsidR="00000000" w:rsidDel="00000000" w:rsidP="00000000" w:rsidRDefault="00000000" w:rsidRPr="00000000" w14:paraId="0000002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Library Capital Improvement Program - Tribal consultation letters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Meeting if necessary: April 7, 2026 (First Tuesday of the month)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Regular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Meeting: April 21, 2026 (Third Tuesday of the month, noon to 2pm)</w:t>
      </w:r>
    </w:p>
    <w:sectPr>
      <w:pgSz w:h="15840" w:w="12240" w:orient="portrait"/>
      <w:pgMar w:bottom="630" w:top="81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D566A"/>
    <w:pPr>
      <w:ind w:left="720"/>
      <w:contextualSpacing w:val="1"/>
    </w:pPr>
  </w:style>
  <w:style w:type="paragraph" w:styleId="PlainText">
    <w:name w:val="Plain Text"/>
    <w:basedOn w:val="Normal"/>
    <w:link w:val="PlainTextChar"/>
    <w:uiPriority w:val="99"/>
    <w:unhideWhenUsed w:val="1"/>
    <w:rsid w:val="00E75C93"/>
    <w:rPr>
      <w:rFonts w:ascii="Calibri" w:hAnsi="Calibri" w:eastAsiaTheme="minorHAns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E75C93"/>
    <w:rPr>
      <w:rFonts w:ascii="Calibri" w:hAnsi="Calibri" w:eastAsiaTheme="minorHAnsi"/>
      <w:sz w:val="22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9FnBFNH29UhJR5w2550LfxjOMQ==">CgMxLjA4AHIhMWxQSklhR29SVjREbm9vWHFFVTIxai1zaEtacVVmNmw3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2024-12-13T01:23:00Z</dcterms:created>
  <dc:creator>Robin Ross</dc:creator>
</cp:coreProperties>
</file>