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Library Board of Trustees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Regular Meeting at Noon – 2:00pm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(in person in Community Room &amp; Zoom)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July 21,  2026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all to Order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 –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Friends of the Library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Prior Month’s Minutes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16,  2026 Regular BoT Meeting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29, 2026 Special BoT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Routine Matters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Vouchers: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6/15/26 - $7,565.20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7/7/26 - $12,497.27 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Payroll and Benefits: 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5/31/26 - Salary - $16,161 Total Personnel Expenses - $21,435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6/15/26 - Salary - $17,275  Total Personnel Expenses - $22,566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Surplus: 340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Treasurer’s Report (June 2026)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Operating cash balance:  </w:t>
        <w:tab/>
        <w:t xml:space="preserve">$691,900.06 (SJC Treas) </w:t>
      </w:r>
    </w:p>
    <w:p w:rsidR="00000000" w:rsidDel="00000000" w:rsidP="00000000" w:rsidRDefault="00000000" w:rsidRPr="00000000" w14:paraId="00000020">
      <w:pPr>
        <w:ind w:left="288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$100,720.48 (Banner Bank acct #4078)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4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Revenue: property tax </w:t>
        <w:tab/>
        <w:t xml:space="preserve">$11,905.58; YTD $675,068.30</w:t>
      </w:r>
    </w:p>
    <w:p w:rsidR="00000000" w:rsidDel="00000000" w:rsidP="00000000" w:rsidRDefault="00000000" w:rsidRPr="00000000" w14:paraId="00000023">
      <w:pPr>
        <w:tabs>
          <w:tab w:val="left" w:leader="none" w:pos="1440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Other - $19,974.72 misc. rev + $227,000 from the Friends of </w:t>
        <w:tab/>
        <w:tab/>
        <w:tab/>
        <w:t xml:space="preserve">Lopez Library for Project Little Red;  </w:t>
        <w:tab/>
        <w:tab/>
        <w:tab/>
        <w:tab/>
        <w:tab/>
        <w:tab/>
        <w:t xml:space="preserve">YTD $260,974.22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Director’s Report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on staff procedures -request to revise the Library Programs Policy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positions - Communications Planning Position - interviews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 applications update - ADA grant approved. Grant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on asphalt fix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Old Business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on parking agreement between Weeks Garage, Church and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 on LIBTEC (internet and WIFI)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Capital Projects Subcommittee Report - revised proposal from HKP received. Request to approve contract between HKP and Lopez Library.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Level of Authority For Director to approve Change Orders.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 with the County Commission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Personnel Policy Manual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and approve proposed changes to Appendix 1 of the Trustee Manual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New Business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Executive Session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- 1:45 - 2:00</w:t>
      </w:r>
    </w:p>
    <w:p w:rsidR="00000000" w:rsidDel="00000000" w:rsidP="00000000" w:rsidRDefault="00000000" w:rsidRPr="00000000" w14:paraId="0000003B">
      <w:pPr>
        <w:ind w:left="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Director’s Review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Special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Meeting if necessary: August 4, 2026 (First Tuesday of the month)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Regular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Meeting: August 18, 2026 (Third Tuesday of the month, noon to 2pm)</w:t>
      </w:r>
    </w:p>
    <w:sectPr>
      <w:pgSz w:h="15840" w:w="12240" w:orient="portrait"/>
      <w:pgMar w:bottom="630" w:top="81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J59zCMWQS4pEUI/MS4ae0JSB7A==">CgMxLjA4AHIhMWtIampqQzJXWnZxMFpoZEl6M00tTDQ1RTFKS2ZaN0k1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